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林业项目编制指南</w:t>
      </w:r>
    </w:p>
    <w:p>
      <w:pPr>
        <w:rPr>
          <w:rFonts w:hint="eastAsia"/>
          <w:lang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黑体" w:hAnsi="黑体" w:eastAsia="黑体" w:cs="黑体"/>
          <w:sz w:val="32"/>
          <w:szCs w:val="40"/>
          <w:lang w:eastAsia="zh-CN"/>
        </w:rPr>
      </w:pPr>
      <w:r>
        <w:rPr>
          <w:rFonts w:hint="eastAsia" w:ascii="黑体" w:hAnsi="黑体" w:eastAsia="黑体" w:cs="黑体"/>
          <w:sz w:val="32"/>
          <w:szCs w:val="32"/>
          <w:lang w:eastAsia="zh-CN"/>
        </w:rPr>
        <w:t>一、基本定义和实施</w:t>
      </w:r>
      <w:r>
        <w:rPr>
          <w:rFonts w:hint="eastAsia" w:ascii="黑体" w:hAnsi="黑体" w:eastAsia="黑体" w:cs="黑体"/>
          <w:sz w:val="32"/>
          <w:szCs w:val="40"/>
          <w:lang w:eastAsia="zh-CN"/>
        </w:rPr>
        <w:t>范围。</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结合我县林业发展实际，林业产业项目主要分为特色经济林提质增效（具体为：核桃、花椒、香椿、厚朴、板栗、漆树等管护提升、病虫害防治、品种改良）、林下种养殖业发展2类。衔接整合项目主要涉及林业产业发展，其中产业管理类：特色经济林产业园区管护提升，示范园区提质增效等和发展规模林下种养殖业（如林下食用菌、林下中药材、林下养蜂等）。产品化类：如初深加工、开发品牌等。</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实施范围：各镇村</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二、相关依据。</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《紫阳县产业奖补实施办法》</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三、申报条件。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符合财政涉农整合资金使用规定，符合乡村振兴衔接资金项目使用规定，符合乡村振兴县镇村产业发展规划计划，符合人民群众发展意愿等。</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四、申报程序。</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按照巩固拓展脱贫攻坚成果同乡村振兴有效衔接资金项目管理和程序要求申报。</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黑体" w:hAnsi="黑体" w:eastAsia="黑体" w:cs="黑体"/>
          <w:sz w:val="32"/>
          <w:szCs w:val="40"/>
          <w:lang w:val="en-US" w:eastAsia="zh-CN"/>
        </w:rPr>
        <w:t>五、项目编制。</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宋体" w:hAnsi="宋体" w:eastAsia="宋体" w:cs="宋体"/>
          <w:b/>
          <w:bCs/>
          <w:sz w:val="32"/>
          <w:szCs w:val="40"/>
          <w:lang w:val="en-US" w:eastAsia="zh-CN"/>
        </w:rPr>
      </w:pPr>
      <w:r>
        <w:rPr>
          <w:rFonts w:hint="eastAsia" w:ascii="宋体" w:hAnsi="宋体" w:eastAsia="宋体" w:cs="宋体"/>
          <w:b/>
          <w:bCs/>
          <w:sz w:val="32"/>
          <w:szCs w:val="40"/>
          <w:lang w:val="en-US" w:eastAsia="zh-CN"/>
        </w:rPr>
        <w:t>1、</w:t>
      </w:r>
      <w:r>
        <w:rPr>
          <w:rFonts w:hint="eastAsia" w:ascii="仿宋_GB2312" w:hAnsi="仿宋_GB2312" w:eastAsia="仿宋_GB2312" w:cs="仿宋_GB2312"/>
          <w:b/>
          <w:bCs/>
          <w:sz w:val="32"/>
          <w:szCs w:val="40"/>
          <w:lang w:val="en-US" w:eastAsia="zh-CN"/>
        </w:rPr>
        <w:t>产业管理类</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bCs/>
          <w:sz w:val="32"/>
          <w:szCs w:val="40"/>
          <w:lang w:val="en-US" w:eastAsia="zh-CN"/>
        </w:rPr>
      </w:pPr>
      <w:r>
        <w:rPr>
          <w:rFonts w:hint="eastAsia" w:ascii="仿宋_GB2312" w:hAnsi="仿宋_GB2312" w:eastAsia="仿宋_GB2312" w:cs="仿宋_GB2312"/>
          <w:b w:val="0"/>
          <w:bCs w:val="0"/>
          <w:sz w:val="32"/>
          <w:szCs w:val="40"/>
          <w:lang w:val="en-US" w:eastAsia="zh-CN"/>
        </w:rPr>
        <w:t>项目名称：（</w:t>
      </w:r>
      <w:r>
        <w:rPr>
          <w:rFonts w:hint="eastAsia" w:ascii="仿宋_GB2312" w:hAnsi="仿宋_GB2312" w:eastAsia="仿宋_GB2312" w:cs="仿宋_GB2312"/>
          <w:sz w:val="32"/>
          <w:szCs w:val="40"/>
          <w:lang w:val="en-US" w:eastAsia="zh-CN"/>
        </w:rPr>
        <w:t>***特色经济林、中药材、林下种养等</w:t>
      </w:r>
      <w:r>
        <w:rPr>
          <w:rFonts w:hint="eastAsia" w:ascii="仿宋_GB2312" w:hAnsi="仿宋_GB2312" w:eastAsia="仿宋_GB2312" w:cs="仿宋_GB2312"/>
          <w:b w:val="0"/>
          <w:bCs w:val="0"/>
          <w:sz w:val="32"/>
          <w:szCs w:val="40"/>
          <w:lang w:val="en-US" w:eastAsia="zh-CN"/>
        </w:rPr>
        <w:t>）</w:t>
      </w:r>
      <w:r>
        <w:rPr>
          <w:rFonts w:hint="eastAsia" w:ascii="仿宋_GB2312" w:hAnsi="仿宋_GB2312" w:eastAsia="仿宋_GB2312" w:cs="仿宋_GB2312"/>
          <w:sz w:val="32"/>
          <w:szCs w:val="40"/>
          <w:lang w:val="en-US" w:eastAsia="zh-CN"/>
        </w:rPr>
        <w:t>管护提升项目；提质增效项目；病虫害防治项目；品种改良项目</w:t>
      </w:r>
    </w:p>
    <w:p>
      <w:pPr>
        <w:pStyle w:val="8"/>
        <w:keepNext w:val="0"/>
        <w:keepLines w:val="0"/>
        <w:pageBreakBefore w:val="0"/>
        <w:kinsoku/>
        <w:wordWrap/>
        <w:overflowPunct/>
        <w:topLinePunct w:val="0"/>
        <w:autoSpaceDE/>
        <w:autoSpaceDN/>
        <w:bidi w:val="0"/>
        <w:adjustRightInd/>
        <w:snapToGrid/>
        <w:spacing w:before="0" w:beforeAutospacing="0" w:after="0" w:afterAutospacing="0" w:line="520" w:lineRule="exact"/>
        <w:ind w:left="0" w:firstLine="640" w:firstLineChars="200"/>
        <w:jc w:val="both"/>
        <w:rPr>
          <w:rStyle w:val="9"/>
          <w:rFonts w:ascii="仿宋_GB2312" w:hAnsi="仿宋" w:eastAsia="仿宋_GB2312"/>
          <w:color w:val="000000"/>
          <w:sz w:val="32"/>
          <w:szCs w:val="32"/>
        </w:rPr>
      </w:pPr>
      <w:r>
        <w:rPr>
          <w:rFonts w:hint="eastAsia" w:ascii="仿宋_GB2312" w:hAnsi="仿宋_GB2312" w:eastAsia="仿宋_GB2312" w:cs="仿宋_GB2312"/>
          <w:b w:val="0"/>
          <w:bCs w:val="0"/>
          <w:sz w:val="32"/>
          <w:szCs w:val="40"/>
          <w:lang w:val="en-US" w:eastAsia="zh-CN"/>
        </w:rPr>
        <w:t>建设内容：</w:t>
      </w:r>
      <w:r>
        <w:rPr>
          <w:rStyle w:val="9"/>
          <w:rFonts w:hint="eastAsia" w:ascii="仿宋_GB2312" w:hAnsi="仿宋" w:eastAsia="仿宋_GB2312"/>
          <w:color w:val="000000"/>
          <w:sz w:val="32"/>
          <w:szCs w:val="32"/>
          <w:lang w:val="en-US" w:eastAsia="zh-CN"/>
        </w:rPr>
        <w:t>通过</w:t>
      </w:r>
      <w:r>
        <w:rPr>
          <w:rFonts w:hint="eastAsia" w:ascii="仿宋_GB2312" w:eastAsia="仿宋_GB2312"/>
          <w:sz w:val="32"/>
          <w:szCs w:val="32"/>
          <w:lang w:val="en-US" w:eastAsia="zh-CN"/>
        </w:rPr>
        <w:t>开展</w:t>
      </w:r>
      <w:r>
        <w:rPr>
          <w:rFonts w:hint="eastAsia" w:ascii="仿宋_GB2312" w:eastAsia="仿宋_GB2312"/>
          <w:sz w:val="32"/>
          <w:szCs w:val="32"/>
        </w:rPr>
        <w:t>清杂（清除杂灌和杂草）、拓盘、施肥、刷白</w:t>
      </w:r>
      <w:r>
        <w:rPr>
          <w:rFonts w:hint="eastAsia" w:ascii="仿宋_GB2312" w:eastAsia="仿宋_GB2312"/>
          <w:sz w:val="32"/>
          <w:szCs w:val="32"/>
          <w:lang w:eastAsia="zh-CN"/>
        </w:rPr>
        <w:t>、喷药、防虫、嫁接</w:t>
      </w:r>
      <w:r>
        <w:rPr>
          <w:rFonts w:hint="eastAsia" w:ascii="仿宋_GB2312" w:eastAsia="仿宋_GB2312"/>
          <w:sz w:val="32"/>
          <w:szCs w:val="32"/>
        </w:rPr>
        <w:t>等</w:t>
      </w:r>
      <w:r>
        <w:rPr>
          <w:rFonts w:hint="eastAsia" w:ascii="仿宋_GB2312" w:eastAsia="仿宋_GB2312"/>
          <w:sz w:val="32"/>
          <w:szCs w:val="32"/>
          <w:lang w:val="en-US" w:eastAsia="zh-CN"/>
        </w:rPr>
        <w:t>管护</w:t>
      </w:r>
      <w:r>
        <w:rPr>
          <w:rFonts w:hint="eastAsia" w:ascii="仿宋_GB2312" w:eastAsia="仿宋_GB2312"/>
          <w:sz w:val="32"/>
          <w:szCs w:val="32"/>
        </w:rPr>
        <w:t>措施，</w:t>
      </w:r>
      <w:r>
        <w:rPr>
          <w:rFonts w:hint="eastAsia" w:ascii="仿宋_GB2312" w:eastAsia="仿宋_GB2312"/>
          <w:sz w:val="32"/>
          <w:szCs w:val="32"/>
          <w:lang w:eastAsia="zh-CN"/>
        </w:rPr>
        <w:t>对</w:t>
      </w:r>
      <w:r>
        <w:rPr>
          <w:rFonts w:hint="eastAsia" w:ascii="仿宋_GB2312" w:eastAsia="仿宋_GB2312"/>
          <w:sz w:val="32"/>
          <w:szCs w:val="32"/>
          <w:lang w:val="en-US" w:eastAsia="zh-CN"/>
        </w:rPr>
        <w:t>***村***亩***（特色经济林</w:t>
      </w:r>
      <w:r>
        <w:rPr>
          <w:rFonts w:hint="eastAsia" w:ascii="仿宋_GB2312" w:hAnsi="仿宋_GB2312" w:eastAsia="仿宋_GB2312" w:cs="仿宋_GB2312"/>
          <w:sz w:val="32"/>
          <w:szCs w:val="40"/>
          <w:lang w:val="en-US" w:eastAsia="zh-CN"/>
        </w:rPr>
        <w:t>、林下中药材、林下食用菌、林下养蜂等</w:t>
      </w:r>
      <w:r>
        <w:rPr>
          <w:rFonts w:hint="eastAsia" w:ascii="仿宋_GB2312" w:eastAsia="仿宋_GB2312"/>
          <w:sz w:val="32"/>
          <w:szCs w:val="32"/>
          <w:lang w:val="en-US" w:eastAsia="zh-CN"/>
        </w:rPr>
        <w:t>）进行集中管理，</w:t>
      </w:r>
      <w:r>
        <w:rPr>
          <w:rFonts w:hint="eastAsia" w:ascii="仿宋_GB2312" w:eastAsia="仿宋_GB2312"/>
          <w:sz w:val="32"/>
          <w:szCs w:val="32"/>
        </w:rPr>
        <w:t>达到</w:t>
      </w:r>
      <w:r>
        <w:rPr>
          <w:rFonts w:hint="eastAsia" w:ascii="仿宋_GB2312" w:eastAsia="仿宋_GB2312"/>
          <w:sz w:val="32"/>
          <w:szCs w:val="32"/>
          <w:lang w:eastAsia="zh-CN"/>
        </w:rPr>
        <w:t>提质增效</w:t>
      </w:r>
      <w:r>
        <w:rPr>
          <w:rFonts w:hint="eastAsia" w:ascii="仿宋_GB2312" w:eastAsia="仿宋_GB2312"/>
          <w:sz w:val="32"/>
          <w:szCs w:val="32"/>
          <w:lang w:val="en-US" w:eastAsia="zh-CN"/>
        </w:rPr>
        <w:t>//</w:t>
      </w:r>
      <w:r>
        <w:rPr>
          <w:rFonts w:hint="eastAsia" w:ascii="仿宋_GB2312" w:eastAsia="仿宋_GB2312"/>
          <w:sz w:val="32"/>
          <w:szCs w:val="32"/>
        </w:rPr>
        <w:t>增效</w:t>
      </w:r>
      <w:r>
        <w:rPr>
          <w:rFonts w:hint="eastAsia" w:ascii="仿宋_GB2312" w:eastAsia="仿宋_GB2312"/>
          <w:sz w:val="32"/>
          <w:szCs w:val="32"/>
          <w:lang w:eastAsia="zh-CN"/>
        </w:rPr>
        <w:t>增产</w:t>
      </w:r>
      <w:r>
        <w:rPr>
          <w:rFonts w:hint="eastAsia" w:ascii="仿宋_GB2312" w:eastAsia="仿宋_GB2312"/>
          <w:sz w:val="32"/>
          <w:szCs w:val="32"/>
        </w:rPr>
        <w:t>目的。</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z w:val="32"/>
          <w:szCs w:val="40"/>
          <w:lang w:val="en-US" w:eastAsia="zh-CN"/>
        </w:rPr>
      </w:pPr>
      <w:r>
        <w:rPr>
          <w:rFonts w:hint="eastAsia" w:ascii="仿宋_GB2312" w:hAnsi="仿宋_GB2312" w:eastAsia="仿宋_GB2312" w:cs="仿宋_GB2312"/>
          <w:b w:val="0"/>
          <w:bCs w:val="0"/>
          <w:sz w:val="32"/>
          <w:szCs w:val="40"/>
          <w:lang w:val="en-US" w:eastAsia="zh-CN"/>
        </w:rPr>
        <w:t>投资标准：每亩500-1000元不等，不同品种、规格、规模会导致当年投资标准不同。</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仿宋_GB2312" w:hAnsi="仿宋_GB2312" w:eastAsia="仿宋_GB2312" w:cs="仿宋_GB2312"/>
          <w:b w:val="0"/>
          <w:bCs w:val="0"/>
          <w:sz w:val="32"/>
          <w:szCs w:val="40"/>
          <w:lang w:val="en-US" w:eastAsia="zh-CN"/>
        </w:rPr>
      </w:pPr>
      <w:r>
        <w:rPr>
          <w:rFonts w:hint="eastAsia" w:ascii="仿宋_GB2312" w:hAnsi="仿宋_GB2312" w:eastAsia="仿宋_GB2312" w:cs="仿宋_GB2312"/>
          <w:b w:val="0"/>
          <w:bCs w:val="0"/>
          <w:sz w:val="32"/>
          <w:szCs w:val="40"/>
          <w:lang w:val="en-US" w:eastAsia="zh-CN"/>
        </w:rPr>
        <w:t>联动带农机制：带动***户***人，其中受益脱贫户***户***人，项目见效后可增加人均收入***元。</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z w:val="32"/>
          <w:szCs w:val="40"/>
          <w:lang w:val="en-US" w:eastAsia="zh-CN"/>
        </w:rPr>
      </w:pPr>
      <w:r>
        <w:rPr>
          <w:rFonts w:hint="eastAsia" w:ascii="仿宋_GB2312" w:hAnsi="仿宋_GB2312" w:eastAsia="仿宋_GB2312" w:cs="仿宋_GB2312"/>
          <w:b w:val="0"/>
          <w:bCs w:val="0"/>
          <w:sz w:val="32"/>
          <w:szCs w:val="40"/>
          <w:lang w:val="en-US" w:eastAsia="zh-CN"/>
        </w:rPr>
        <w:t>绩效目标：通过实施***，带动受益群众***户***人，有力助推***村产业发展或者村集体经济组织产业发展。</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z w:val="32"/>
          <w:szCs w:val="40"/>
          <w:lang w:val="en-US" w:eastAsia="zh-CN"/>
        </w:rPr>
      </w:pPr>
      <w:r>
        <w:rPr>
          <w:rFonts w:hint="eastAsia" w:ascii="仿宋_GB2312" w:hAnsi="仿宋_GB2312" w:eastAsia="仿宋_GB2312" w:cs="仿宋_GB2312"/>
          <w:b w:val="0"/>
          <w:bCs w:val="0"/>
          <w:sz w:val="32"/>
          <w:szCs w:val="40"/>
          <w:lang w:val="en-US" w:eastAsia="zh-CN"/>
        </w:rPr>
        <w:t>相关的资金类型。财政整合衔接资金；争取其他资金；自筹资金。</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 w:hAnsi="仿宋" w:eastAsia="仿宋" w:cs="仿宋"/>
          <w:b/>
          <w:bCs/>
          <w:sz w:val="32"/>
          <w:szCs w:val="40"/>
          <w:lang w:val="en-US" w:eastAsia="zh-CN"/>
        </w:rPr>
      </w:pPr>
      <w:r>
        <w:rPr>
          <w:rFonts w:hint="eastAsia" w:ascii="仿宋" w:hAnsi="仿宋" w:eastAsia="仿宋" w:cs="仿宋"/>
          <w:b/>
          <w:bCs/>
          <w:sz w:val="32"/>
          <w:szCs w:val="40"/>
          <w:lang w:val="en-US" w:eastAsia="zh-CN"/>
        </w:rPr>
        <w:t>2、产品化类</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bCs/>
          <w:sz w:val="32"/>
          <w:szCs w:val="40"/>
          <w:lang w:val="en-US" w:eastAsia="zh-CN"/>
        </w:rPr>
      </w:pPr>
      <w:r>
        <w:rPr>
          <w:rFonts w:hint="eastAsia" w:ascii="仿宋_GB2312" w:hAnsi="仿宋_GB2312" w:eastAsia="仿宋_GB2312" w:cs="仿宋_GB2312"/>
          <w:b w:val="0"/>
          <w:bCs w:val="0"/>
          <w:sz w:val="32"/>
          <w:szCs w:val="40"/>
          <w:lang w:val="en-US" w:eastAsia="zh-CN"/>
        </w:rPr>
        <w:t>项目名称：***</w:t>
      </w:r>
      <w:r>
        <w:rPr>
          <w:rFonts w:hint="eastAsia" w:ascii="仿宋_GB2312" w:hAnsi="仿宋_GB2312" w:eastAsia="仿宋_GB2312" w:cs="仿宋_GB2312"/>
          <w:sz w:val="32"/>
          <w:szCs w:val="40"/>
          <w:lang w:val="en-US" w:eastAsia="zh-CN"/>
        </w:rPr>
        <w:t>初//深加工项目;开发</w:t>
      </w:r>
      <w:r>
        <w:rPr>
          <w:rFonts w:hint="eastAsia" w:ascii="仿宋_GB2312" w:hAnsi="仿宋_GB2312" w:eastAsia="仿宋_GB2312" w:cs="仿宋_GB2312"/>
          <w:b w:val="0"/>
          <w:bCs w:val="0"/>
          <w:sz w:val="32"/>
          <w:szCs w:val="40"/>
          <w:lang w:val="en-US" w:eastAsia="zh-CN"/>
        </w:rPr>
        <w:t>***产品</w:t>
      </w:r>
      <w:r>
        <w:rPr>
          <w:rFonts w:hint="eastAsia" w:ascii="仿宋_GB2312" w:hAnsi="仿宋_GB2312" w:eastAsia="仿宋_GB2312" w:cs="仿宋_GB2312"/>
          <w:sz w:val="32"/>
          <w:szCs w:val="40"/>
          <w:lang w:val="en-US" w:eastAsia="zh-CN"/>
        </w:rPr>
        <w:t>项目。</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bCs/>
          <w:sz w:val="32"/>
          <w:szCs w:val="40"/>
          <w:lang w:val="en-US" w:eastAsia="zh-CN"/>
        </w:rPr>
      </w:pPr>
      <w:r>
        <w:rPr>
          <w:rFonts w:hint="eastAsia" w:ascii="仿宋_GB2312" w:hAnsi="仿宋_GB2312" w:eastAsia="仿宋_GB2312" w:cs="仿宋_GB2312"/>
          <w:b w:val="0"/>
          <w:bCs w:val="0"/>
          <w:sz w:val="32"/>
          <w:szCs w:val="40"/>
          <w:lang w:val="en-US" w:eastAsia="zh-CN"/>
        </w:rPr>
        <w:t>建设内容：为加快***产业产品化发展，新建//扩建***</w:t>
      </w:r>
      <w:r>
        <w:rPr>
          <w:rFonts w:hint="eastAsia" w:ascii="仿宋_GB2312" w:hAnsi="仿宋_GB2312" w:eastAsia="仿宋_GB2312" w:cs="仿宋_GB2312"/>
          <w:sz w:val="32"/>
          <w:szCs w:val="40"/>
          <w:lang w:val="en-US" w:eastAsia="zh-CN"/>
        </w:rPr>
        <w:t>初//深加工厂***平方米//购买加工设备***台；开发</w:t>
      </w:r>
      <w:r>
        <w:rPr>
          <w:rFonts w:hint="eastAsia" w:ascii="仿宋_GB2312" w:hAnsi="仿宋_GB2312" w:eastAsia="仿宋_GB2312" w:cs="仿宋_GB2312"/>
          <w:b w:val="0"/>
          <w:bCs w:val="0"/>
          <w:sz w:val="32"/>
          <w:szCs w:val="40"/>
          <w:lang w:val="en-US" w:eastAsia="zh-CN"/>
        </w:rPr>
        <w:t>***产品***</w:t>
      </w:r>
      <w:r>
        <w:rPr>
          <w:rFonts w:hint="eastAsia" w:ascii="仿宋_GB2312" w:hAnsi="仿宋_GB2312" w:eastAsia="仿宋_GB2312" w:cs="仿宋_GB2312"/>
          <w:sz w:val="32"/>
          <w:szCs w:val="40"/>
          <w:lang w:val="en-US" w:eastAsia="zh-CN"/>
        </w:rPr>
        <w:t>品牌，推动产业增效，带动农户增收。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z w:val="32"/>
          <w:szCs w:val="40"/>
          <w:lang w:val="en-US" w:eastAsia="zh-CN"/>
        </w:rPr>
      </w:pPr>
      <w:r>
        <w:rPr>
          <w:rFonts w:hint="eastAsia" w:ascii="仿宋_GB2312" w:hAnsi="仿宋_GB2312" w:eastAsia="仿宋_GB2312" w:cs="仿宋_GB2312"/>
          <w:b w:val="0"/>
          <w:bCs w:val="0"/>
          <w:sz w:val="32"/>
          <w:szCs w:val="40"/>
          <w:lang w:val="en-US" w:eastAsia="zh-CN"/>
        </w:rPr>
        <w:t>投资标准：每亩10000-1000000元不等，不同规模、规格等会导致当年投资标准不同。</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仿宋_GB2312" w:hAnsi="仿宋_GB2312" w:eastAsia="仿宋_GB2312" w:cs="仿宋_GB2312"/>
          <w:b w:val="0"/>
          <w:bCs w:val="0"/>
          <w:sz w:val="32"/>
          <w:szCs w:val="40"/>
          <w:lang w:val="en-US" w:eastAsia="zh-CN"/>
        </w:rPr>
      </w:pPr>
      <w:r>
        <w:rPr>
          <w:rFonts w:hint="eastAsia" w:ascii="仿宋_GB2312" w:hAnsi="仿宋_GB2312" w:eastAsia="仿宋_GB2312" w:cs="仿宋_GB2312"/>
          <w:b w:val="0"/>
          <w:bCs w:val="0"/>
          <w:sz w:val="32"/>
          <w:szCs w:val="40"/>
          <w:lang w:val="en-US" w:eastAsia="zh-CN"/>
        </w:rPr>
        <w:t>联农带农机制：带动***户***人，其中受益脱贫户***户***人，项目见效后可增加人均收入***元。</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z w:val="32"/>
          <w:szCs w:val="40"/>
          <w:lang w:val="en-US" w:eastAsia="zh-CN"/>
        </w:rPr>
      </w:pPr>
      <w:r>
        <w:rPr>
          <w:rFonts w:hint="eastAsia" w:ascii="仿宋_GB2312" w:hAnsi="仿宋_GB2312" w:eastAsia="仿宋_GB2312" w:cs="仿宋_GB2312"/>
          <w:b w:val="0"/>
          <w:bCs w:val="0"/>
          <w:sz w:val="32"/>
          <w:szCs w:val="40"/>
          <w:lang w:val="en-US" w:eastAsia="zh-CN"/>
        </w:rPr>
        <w:t>绩效目标：通过实施***，加快了***产业产品化、规范化、市场化有机结合，增加产值***元，带动受益群众***户***人，有力助推***产业发展。</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黑体" w:hAnsi="黑体" w:eastAsia="黑体" w:cs="黑体"/>
          <w:sz w:val="32"/>
          <w:szCs w:val="40"/>
          <w:lang w:val="en-US" w:eastAsia="zh-CN"/>
        </w:rPr>
      </w:pPr>
      <w:r>
        <w:rPr>
          <w:rFonts w:hint="eastAsia" w:ascii="仿宋_GB2312" w:hAnsi="仿宋_GB2312" w:eastAsia="仿宋_GB2312" w:cs="仿宋_GB2312"/>
          <w:b w:val="0"/>
          <w:bCs w:val="0"/>
          <w:sz w:val="32"/>
          <w:szCs w:val="40"/>
          <w:lang w:val="en-US" w:eastAsia="zh-CN"/>
        </w:rPr>
        <w:t>相关的资金类型。财政整合衔接资金；争取其他资金；自筹资金。</w:t>
      </w:r>
      <w:bookmarkStart w:id="0" w:name="_GoBack"/>
      <w:bookmarkEnd w:id="0"/>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lang w:val="en-US" w:eastAsia="zh-CN"/>
        </w:rPr>
      </w:pPr>
      <w:r>
        <w:rPr>
          <w:rFonts w:hint="eastAsia" w:ascii="黑体" w:hAnsi="黑体" w:eastAsia="黑体" w:cs="黑体"/>
          <w:sz w:val="32"/>
          <w:szCs w:val="40"/>
          <w:lang w:val="en-US" w:eastAsia="zh-CN"/>
        </w:rPr>
        <w:t>六、管护提升情况。</w:t>
      </w:r>
    </w:p>
    <w:p>
      <w:pPr>
        <w:ind w:firstLine="643" w:firstLineChars="200"/>
        <w:rPr>
          <w:rFonts w:hint="eastAsia" w:ascii="仿宋_GB2312" w:eastAsia="仿宋_GB2312"/>
          <w:sz w:val="32"/>
          <w:szCs w:val="32"/>
          <w:lang w:val="en-US" w:eastAsia="zh-CN"/>
        </w:rPr>
      </w:pPr>
      <w:r>
        <w:rPr>
          <w:rFonts w:hint="eastAsia" w:ascii="仿宋_GB2312" w:hAnsi="仿宋_GB2312" w:eastAsia="仿宋_GB2312" w:cs="仿宋_GB2312"/>
          <w:b/>
          <w:bCs/>
          <w:sz w:val="32"/>
          <w:szCs w:val="40"/>
          <w:lang w:val="en-US" w:eastAsia="zh-CN"/>
        </w:rPr>
        <w:t>特色经济林管护管理：</w:t>
      </w:r>
      <w:r>
        <w:rPr>
          <w:rFonts w:hint="eastAsia" w:ascii="仿宋_GB2312" w:eastAsia="仿宋_GB2312"/>
          <w:sz w:val="32"/>
          <w:szCs w:val="32"/>
        </w:rPr>
        <w:t>清杂（清除杂灌和杂草）、拓盘、施肥、刷白</w:t>
      </w:r>
      <w:r>
        <w:rPr>
          <w:rFonts w:hint="eastAsia" w:ascii="仿宋_GB2312" w:eastAsia="仿宋_GB2312"/>
          <w:sz w:val="32"/>
          <w:szCs w:val="32"/>
          <w:lang w:eastAsia="zh-CN"/>
        </w:rPr>
        <w:t>、喷药、防虫、拉枝、修冠、品种改良</w:t>
      </w:r>
      <w:r>
        <w:rPr>
          <w:rFonts w:hint="eastAsia" w:ascii="仿宋_GB2312" w:eastAsia="仿宋_GB2312"/>
          <w:sz w:val="32"/>
          <w:szCs w:val="32"/>
        </w:rPr>
        <w:t>等</w:t>
      </w:r>
      <w:r>
        <w:rPr>
          <w:rFonts w:hint="eastAsia" w:ascii="仿宋_GB2312" w:eastAsia="仿宋_GB2312"/>
          <w:sz w:val="32"/>
          <w:szCs w:val="32"/>
          <w:lang w:val="en-US" w:eastAsia="zh-CN"/>
        </w:rPr>
        <w:t>管护措施。</w:t>
      </w:r>
    </w:p>
    <w:p>
      <w:pPr>
        <w:ind w:firstLine="643" w:firstLineChars="200"/>
        <w:rPr>
          <w:rFonts w:hint="default" w:ascii="仿宋_GB2312" w:eastAsia="仿宋_GB2312"/>
          <w:sz w:val="32"/>
          <w:szCs w:val="32"/>
          <w:lang w:val="en-US" w:eastAsia="zh-CN"/>
        </w:rPr>
      </w:pPr>
      <w:r>
        <w:rPr>
          <w:rFonts w:hint="eastAsia" w:ascii="仿宋_GB2312" w:hAnsi="仿宋_GB2312" w:eastAsia="仿宋_GB2312" w:cs="仿宋_GB2312"/>
          <w:b/>
          <w:bCs/>
          <w:sz w:val="32"/>
          <w:szCs w:val="40"/>
          <w:lang w:val="en-US" w:eastAsia="zh-CN"/>
        </w:rPr>
        <w:t>林下经济发展：</w:t>
      </w:r>
      <w:r>
        <w:rPr>
          <w:rFonts w:hint="eastAsia" w:ascii="仿宋_GB2312" w:eastAsia="仿宋_GB2312"/>
          <w:sz w:val="32"/>
          <w:szCs w:val="32"/>
          <w:lang w:val="en-US" w:eastAsia="zh-CN"/>
        </w:rPr>
        <w:t>在保护生态情况下，适度发展林下经济，实现不砍树也致富目标。发展林下中药材、林下食用菌、林下魔芋、林下养蜂等种养殖业。</w:t>
      </w:r>
    </w:p>
    <w:p/>
    <w:sectPr>
      <w:footerReference r:id="rId3" w:type="default"/>
      <w:pgSz w:w="11906" w:h="16838"/>
      <w:pgMar w:top="2098" w:right="1699"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2N2E1YjdmMWRhOTM0NDA3N2Y2ZDU0MThkZDhmOGIifQ=="/>
  </w:docVars>
  <w:rsids>
    <w:rsidRoot w:val="2FDB7937"/>
    <w:rsid w:val="11075670"/>
    <w:rsid w:val="2FDB7937"/>
    <w:rsid w:val="38DF6A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Indent"/>
    <w:basedOn w:val="1"/>
    <w:qFormat/>
    <w:uiPriority w:val="99"/>
    <w:pPr>
      <w:spacing w:after="120"/>
      <w:ind w:left="420" w:leftChars="200"/>
    </w:pPr>
  </w:style>
  <w:style w:type="paragraph" w:styleId="3">
    <w:name w:val="footer"/>
    <w:basedOn w:val="1"/>
    <w:uiPriority w:val="0"/>
    <w:pPr>
      <w:tabs>
        <w:tab w:val="center" w:pos="4153"/>
        <w:tab w:val="right" w:pos="8306"/>
      </w:tabs>
      <w:snapToGrid w:val="0"/>
      <w:jc w:val="left"/>
    </w:pPr>
    <w:rPr>
      <w:sz w:val="18"/>
    </w:rPr>
  </w:style>
  <w:style w:type="paragraph" w:styleId="4">
    <w:name w:val="Body Text First Indent 2"/>
    <w:basedOn w:val="2"/>
    <w:qFormat/>
    <w:uiPriority w:val="99"/>
    <w:pPr>
      <w:ind w:firstLine="420" w:firstLineChars="200"/>
    </w:pPr>
    <w:rPr>
      <w:rFonts w:ascii="Calibri" w:hAnsi="Calibri"/>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UserStyle_0"/>
    <w:basedOn w:val="1"/>
    <w:qFormat/>
    <w:uiPriority w:val="0"/>
    <w:pPr>
      <w:widowControl/>
      <w:spacing w:before="100" w:beforeAutospacing="1" w:after="100" w:afterAutospacing="1"/>
      <w:jc w:val="left"/>
      <w:textAlignment w:val="baseline"/>
    </w:pPr>
    <w:rPr>
      <w:rFonts w:ascii="宋体" w:hAnsi="宋体" w:eastAsia="宋体" w:cs="Times New Roman"/>
      <w:kern w:val="0"/>
      <w:sz w:val="24"/>
    </w:rPr>
  </w:style>
  <w:style w:type="character" w:customStyle="1" w:styleId="9">
    <w:name w:val="NormalCharacter"/>
    <w:qFormat/>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2022-05-31T08:05:00Z</dcterms:created>
  <dc:creator>怡然自得</dc:creator>
  <cp:lastModifiedBy>-暖了夏天蓝了海`</cp:lastModifiedBy>
  <dcterms:modified xsi:type="dcterms:W3CDTF">2022-06-08T08:05:51Z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y fmtid="{D5CDD505-2E9C-101B-9397-08002B2CF9AE}" pid="3" name="ICV">
    <vt:lpwstr>8C7FF441884E459EAE110F49828B788F</vt:lpwstr>
  </property>
</Properties>
</file>